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建昌县农机购置补贴验收监督检查方案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为落实好农机购置补贴惠农政策，切实管好用好补贴资金，确保农民得到实惠，结合我县实际,制定本方案。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检查的内容具体包括：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1.补贴机具价格情况。检查同一产品在同一时间段补贴后价格是否高于补贴价格，如果乱涨价一经发现，立即进行处理。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2.补贴对象确定情况。补贴对象是否符合规定，在确定补贴对象时，是否存在优亲厚友、吃拿卡要、索贿受贿等行为，一经查实，严肃处理。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3.严查采用各种方式套取骗取补贴资金等行为;严查经销商向购机者提供伪劣产品;严查违法“三包”规定，引起群众投诉上访；严查拒不执行农机管理部门做出的警告、整改处理决定及其他违法违规行为。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4.加强机具质量调查。检查补贴机具质量保证和售后服务承诺兑现是否有效，投诉电话使用是否畅通，以及机具质量问题协调处理是否及时。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5.补贴信息公开情况。检查公开内容是否完整、渠道是否畅通、形式是否有效、时间是否及时。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6.资金使用情况。资金在规定的时间内是否发放到购机户卡号，补贴对象与机具是否真实一致。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7.投诉查处情况。加大对投诉、举报的查处力度。围绕举报投诉登记、调查处理、办理时限、举报人满意等方面开的检查。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3680" w:firstLineChars="1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建昌县现代农业发展服务中心</w:t>
      </w:r>
    </w:p>
    <w:p>
      <w:pPr>
        <w:snapToGrid w:val="0"/>
        <w:spacing w:line="360" w:lineRule="auto"/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kZWJhYjlhNjAwMmYxYTQ1NDVmMzg5NDU5NDUyZDkifQ=="/>
  </w:docVars>
  <w:rsids>
    <w:rsidRoot w:val="001472F1"/>
    <w:rsid w:val="00067AAB"/>
    <w:rsid w:val="001472F1"/>
    <w:rsid w:val="00B42B4B"/>
    <w:rsid w:val="6014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511</Characters>
  <Lines>3</Lines>
  <Paragraphs>1</Paragraphs>
  <TotalTime>10</TotalTime>
  <ScaleCrop>false</ScaleCrop>
  <LinksUpToDate>false</LinksUpToDate>
  <CharactersWithSpaces>511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2020-10-20T02:20:00Z</dcterms:created>
  <dc:creator>Administrator</dc:creator>
  <cp:lastModifiedBy>小炎炎</cp:lastModifiedBy>
  <dcterms:modified xsi:type="dcterms:W3CDTF">2022-11-26T03:05:25Z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8730FE9D78E74EB0B625F8AD33E4DA83</vt:lpwstr>
  </property>
</Properties>
</file>